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53751688"/>
      <w:r w:rsidRPr="00450104">
        <w:rPr>
          <w:rFonts w:ascii="Times New Roman" w:hAnsi="Times New Roman"/>
          <w:b/>
          <w:sz w:val="28"/>
          <w:szCs w:val="28"/>
        </w:rPr>
        <w:t xml:space="preserve">СОВЕТ  ДЕПУТАТОВ </w:t>
      </w:r>
    </w:p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0104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Pr="00450104"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 w:rsidRPr="00450104"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0104">
        <w:rPr>
          <w:rFonts w:ascii="Times New Roman" w:hAnsi="Times New Roman"/>
          <w:b/>
          <w:sz w:val="28"/>
          <w:szCs w:val="28"/>
        </w:rPr>
        <w:t>__________________________________________________________________</w:t>
      </w:r>
    </w:p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50104">
        <w:rPr>
          <w:rFonts w:ascii="Times New Roman" w:hAnsi="Times New Roman"/>
          <w:b/>
          <w:bCs/>
          <w:sz w:val="32"/>
          <w:szCs w:val="32"/>
        </w:rPr>
        <w:t>РЕШЕНИЕ</w:t>
      </w:r>
    </w:p>
    <w:p w:rsidR="00D43C8B" w:rsidRPr="00450104" w:rsidRDefault="00D43C8B" w:rsidP="00D43C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3C8B" w:rsidRPr="00D43C8B" w:rsidRDefault="00D43C8B" w:rsidP="00D43C8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450104">
        <w:rPr>
          <w:rFonts w:ascii="Times New Roman" w:hAnsi="Times New Roman"/>
          <w:b/>
          <w:bCs/>
          <w:sz w:val="28"/>
          <w:szCs w:val="28"/>
        </w:rPr>
        <w:t xml:space="preserve">от  </w:t>
      </w:r>
      <w:r>
        <w:rPr>
          <w:rFonts w:ascii="Times New Roman" w:hAnsi="Times New Roman"/>
          <w:b/>
          <w:bCs/>
          <w:sz w:val="28"/>
          <w:szCs w:val="28"/>
        </w:rPr>
        <w:t>14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>.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Pr="000605DA">
        <w:rPr>
          <w:rFonts w:ascii="Times New Roman" w:hAnsi="Times New Roman"/>
          <w:b/>
          <w:bCs/>
          <w:sz w:val="28"/>
          <w:szCs w:val="28"/>
          <w:u w:val="single"/>
        </w:rPr>
        <w:t>0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>.20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20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 xml:space="preserve"> г. </w:t>
      </w:r>
      <w:r w:rsidRPr="00450104">
        <w:rPr>
          <w:rFonts w:ascii="Times New Roman" w:hAnsi="Times New Roman"/>
          <w:b/>
          <w:bCs/>
          <w:sz w:val="28"/>
          <w:szCs w:val="28"/>
        </w:rPr>
        <w:t xml:space="preserve"> №   </w:t>
      </w:r>
      <w:r>
        <w:rPr>
          <w:rFonts w:ascii="Times New Roman" w:hAnsi="Times New Roman"/>
          <w:b/>
          <w:bCs/>
          <w:sz w:val="28"/>
          <w:szCs w:val="28"/>
        </w:rPr>
        <w:t>10</w:t>
      </w:r>
      <w:r w:rsidRPr="00450104">
        <w:rPr>
          <w:rFonts w:ascii="Times New Roman" w:hAnsi="Times New Roman"/>
          <w:b/>
          <w:bCs/>
          <w:sz w:val="28"/>
          <w:szCs w:val="28"/>
          <w:u w:val="single"/>
        </w:rPr>
        <w:t>/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5</w:t>
      </w:r>
    </w:p>
    <w:p w:rsidR="00D43C8B" w:rsidRDefault="00D43C8B" w:rsidP="00D43C8B">
      <w:pPr>
        <w:tabs>
          <w:tab w:val="left" w:pos="3686"/>
          <w:tab w:val="left" w:pos="3969"/>
          <w:tab w:val="left" w:pos="4395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D43C8B" w:rsidRDefault="00D43C8B" w:rsidP="00D43C8B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3C8B" w:rsidRPr="00F364CA" w:rsidRDefault="00D43C8B" w:rsidP="00D43C8B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ind w:right="49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364C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Регламента реализации отдельного полномочия города Москвы по </w:t>
      </w:r>
      <w:r w:rsidRPr="00F364CA">
        <w:rPr>
          <w:rFonts w:ascii="Times New Roman" w:eastAsia="Calibri" w:hAnsi="Times New Roman" w:cs="Times New Roman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 муниципальном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364CA">
        <w:rPr>
          <w:rFonts w:ascii="Times New Roman" w:eastAsia="Calibri" w:hAnsi="Times New Roman" w:cs="Times New Roman"/>
          <w:b/>
          <w:bCs/>
          <w:sz w:val="28"/>
          <w:szCs w:val="28"/>
        </w:rPr>
        <w:t>округе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364CA">
        <w:rPr>
          <w:rFonts w:ascii="Times New Roman" w:eastAsia="Calibri" w:hAnsi="Times New Roman" w:cs="Times New Roman"/>
          <w:b/>
          <w:bCs/>
          <w:sz w:val="28"/>
          <w:szCs w:val="28"/>
        </w:rPr>
        <w:t>Останкинский</w:t>
      </w:r>
    </w:p>
    <w:p w:rsidR="00D43C8B" w:rsidRDefault="00D43C8B" w:rsidP="00D43C8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D43C8B" w:rsidRPr="00F364CA" w:rsidRDefault="00D43C8B" w:rsidP="00D43C8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F364CA">
        <w:rPr>
          <w:sz w:val="28"/>
          <w:szCs w:val="28"/>
        </w:rPr>
        <w:t>В соответствии с пунктом 5 части 2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Москвы», частью 2 статьи 8 Закона города Москвы от 14 июля 2004 года 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постановлением Правительства Москвы от 2 июля 2013 года № 428-ПП «О порядке установки ограждений на придомовых территориях в городе Москве»</w:t>
      </w:r>
      <w:r>
        <w:rPr>
          <w:sz w:val="28"/>
          <w:szCs w:val="28"/>
        </w:rPr>
        <w:t xml:space="preserve">, </w:t>
      </w:r>
      <w:r w:rsidRPr="00F364CA">
        <w:rPr>
          <w:sz w:val="28"/>
          <w:szCs w:val="28"/>
        </w:rPr>
        <w:t>Совет депутатов муниципального округа  Останкинский решил:</w:t>
      </w:r>
    </w:p>
    <w:p w:rsidR="00D43C8B" w:rsidRPr="00F364CA" w:rsidRDefault="00D43C8B" w:rsidP="00D43C8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F364CA">
        <w:rPr>
          <w:sz w:val="28"/>
          <w:szCs w:val="28"/>
        </w:rPr>
        <w:t xml:space="preserve">1. Утвердить Регламент </w:t>
      </w:r>
      <w:r w:rsidRPr="00F364CA">
        <w:rPr>
          <w:bCs/>
          <w:sz w:val="28"/>
          <w:szCs w:val="28"/>
        </w:rPr>
        <w:t xml:space="preserve">реализации отдельного полномочия города Москвы по </w:t>
      </w:r>
      <w:r w:rsidRPr="00F364CA">
        <w:rPr>
          <w:bCs/>
          <w:sz w:val="28"/>
          <w:szCs w:val="28"/>
          <w:lang w:eastAsia="en-US"/>
        </w:rPr>
        <w:t xml:space="preserve">согласованию </w:t>
      </w:r>
      <w:r w:rsidRPr="00F364C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>
        <w:rPr>
          <w:bCs/>
          <w:sz w:val="28"/>
          <w:szCs w:val="28"/>
        </w:rPr>
        <w:t xml:space="preserve"> </w:t>
      </w:r>
      <w:r w:rsidRPr="00F364CA">
        <w:rPr>
          <w:sz w:val="28"/>
          <w:szCs w:val="28"/>
        </w:rPr>
        <w:t xml:space="preserve">в муниципальном округе Останкинский (приложение). </w:t>
      </w:r>
    </w:p>
    <w:p w:rsidR="00D43C8B" w:rsidRPr="00F364CA" w:rsidRDefault="00D43C8B" w:rsidP="00D43C8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F364CA">
        <w:rPr>
          <w:sz w:val="28"/>
          <w:szCs w:val="28"/>
        </w:rPr>
        <w:t>2. Направить настоящее решение в Департамент территориальных органов исполнительной власти города Москвы и управу Останкинского района города Москвы в течение 3 рабочих дней со дня его принятия.</w:t>
      </w:r>
    </w:p>
    <w:p w:rsidR="00D43C8B" w:rsidRPr="00F364CA" w:rsidRDefault="00D43C8B" w:rsidP="00D43C8B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F364CA">
        <w:rPr>
          <w:sz w:val="28"/>
          <w:szCs w:val="28"/>
        </w:rPr>
        <w:t xml:space="preserve">3. Опубликовать настоящее решение в бюллетене «Московский муниципальный вестник» и </w:t>
      </w:r>
      <w:r>
        <w:rPr>
          <w:sz w:val="28"/>
          <w:szCs w:val="28"/>
        </w:rPr>
        <w:t xml:space="preserve">разместить </w:t>
      </w:r>
      <w:r w:rsidRPr="00F364CA">
        <w:rPr>
          <w:sz w:val="28"/>
          <w:szCs w:val="28"/>
        </w:rPr>
        <w:t>на официальном сайте органов местного самоуправления муниципального округа Останкинский в информационно-телекоммуникационной сети «Интернет».</w:t>
      </w:r>
    </w:p>
    <w:p w:rsidR="00D43C8B" w:rsidRPr="00F364CA" w:rsidRDefault="00D43C8B" w:rsidP="00D43C8B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64CA">
        <w:rPr>
          <w:rFonts w:ascii="Times New Roman" w:hAnsi="Times New Roman" w:cs="Times New Roman"/>
          <w:sz w:val="28"/>
          <w:szCs w:val="28"/>
        </w:rPr>
        <w:tab/>
        <w:t>4. Контроль за выполнением настоящего решения возложить на главу муниципального округа Останкинский В.Ю.Борисова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C8B" w:rsidRDefault="00D43C8B" w:rsidP="00D43C8B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C8B" w:rsidRDefault="00D43C8B" w:rsidP="00D43C8B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D99">
        <w:rPr>
          <w:rFonts w:ascii="Times New Roman" w:hAnsi="Times New Roman" w:cs="Times New Roman"/>
          <w:b/>
          <w:sz w:val="28"/>
          <w:szCs w:val="28"/>
        </w:rPr>
        <w:t>Глава муниципального</w:t>
      </w:r>
    </w:p>
    <w:p w:rsidR="00D43C8B" w:rsidRDefault="00D43C8B" w:rsidP="00D43C8B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D1D99">
        <w:rPr>
          <w:rFonts w:ascii="Times New Roman" w:hAnsi="Times New Roman" w:cs="Times New Roman"/>
          <w:b/>
          <w:sz w:val="28"/>
          <w:szCs w:val="28"/>
        </w:rPr>
        <w:t>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1D99">
        <w:rPr>
          <w:rFonts w:ascii="Times New Roman" w:hAnsi="Times New Roman" w:cs="Times New Roman"/>
          <w:b/>
          <w:sz w:val="28"/>
          <w:szCs w:val="28"/>
        </w:rPr>
        <w:t>Останкинский</w:t>
      </w:r>
      <w:r w:rsidRPr="00BD1D99">
        <w:rPr>
          <w:rFonts w:ascii="Times New Roman" w:hAnsi="Times New Roman" w:cs="Times New Roman"/>
          <w:b/>
          <w:sz w:val="28"/>
          <w:szCs w:val="28"/>
        </w:rPr>
        <w:tab/>
      </w:r>
      <w:r w:rsidRPr="00BD1D99">
        <w:rPr>
          <w:rFonts w:ascii="Times New Roman" w:hAnsi="Times New Roman" w:cs="Times New Roman"/>
          <w:b/>
          <w:sz w:val="28"/>
          <w:szCs w:val="28"/>
        </w:rPr>
        <w:tab/>
      </w:r>
      <w:r w:rsidRPr="00BD1D99">
        <w:rPr>
          <w:rFonts w:ascii="Times New Roman" w:hAnsi="Times New Roman" w:cs="Times New Roman"/>
          <w:b/>
          <w:sz w:val="28"/>
          <w:szCs w:val="28"/>
        </w:rPr>
        <w:tab/>
      </w:r>
      <w:r w:rsidRPr="00BD1D9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В.Ю</w:t>
      </w:r>
      <w:r w:rsidRPr="00BD1D9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Борисов</w:t>
      </w:r>
    </w:p>
    <w:p w:rsidR="00D43C8B" w:rsidRDefault="00D43C8B" w:rsidP="00D43C8B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</w:p>
    <w:p w:rsidR="00D80B22" w:rsidRDefault="00D80B22" w:rsidP="00D43C8B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</w:p>
    <w:p w:rsidR="00D43C8B" w:rsidRPr="00E92312" w:rsidRDefault="00D43C8B" w:rsidP="00D43C8B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E9231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43C8B" w:rsidRPr="00E92312" w:rsidRDefault="00D43C8B" w:rsidP="00D43C8B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 w:rsidRPr="00E92312">
        <w:rPr>
          <w:rFonts w:ascii="Times New Roman" w:hAnsi="Times New Roman" w:cs="Times New Roman"/>
          <w:sz w:val="24"/>
          <w:szCs w:val="24"/>
        </w:rPr>
        <w:t xml:space="preserve">к решению Совета депутатов муниципального округа </w:t>
      </w:r>
      <w:r>
        <w:rPr>
          <w:rFonts w:ascii="Times New Roman" w:hAnsi="Times New Roman" w:cs="Times New Roman"/>
          <w:sz w:val="24"/>
          <w:szCs w:val="24"/>
        </w:rPr>
        <w:t>Останкинский</w:t>
      </w:r>
    </w:p>
    <w:p w:rsidR="00D43C8B" w:rsidRPr="00E92312" w:rsidRDefault="00D43C8B" w:rsidP="00D43C8B">
      <w:pPr>
        <w:spacing w:after="0" w:line="240" w:lineRule="auto"/>
        <w:ind w:left="5954"/>
        <w:contextualSpacing/>
        <w:rPr>
          <w:rFonts w:ascii="Times New Roman" w:hAnsi="Times New Roman" w:cs="Times New Roman"/>
          <w:sz w:val="24"/>
          <w:szCs w:val="24"/>
        </w:rPr>
      </w:pPr>
      <w:r w:rsidRPr="00E92312">
        <w:rPr>
          <w:rFonts w:ascii="Times New Roman" w:hAnsi="Times New Roman" w:cs="Times New Roman"/>
          <w:sz w:val="24"/>
          <w:szCs w:val="24"/>
        </w:rPr>
        <w:t>от </w:t>
      </w:r>
      <w:r>
        <w:rPr>
          <w:rFonts w:ascii="Times New Roman" w:hAnsi="Times New Roman" w:cs="Times New Roman"/>
          <w:sz w:val="24"/>
          <w:szCs w:val="24"/>
        </w:rPr>
        <w:t>14.10.2020</w:t>
      </w:r>
      <w:r w:rsidRPr="00E9231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10/5</w:t>
      </w:r>
    </w:p>
    <w:p w:rsidR="00D43C8B" w:rsidRDefault="00D43C8B" w:rsidP="00D43C8B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3C8B" w:rsidRDefault="00D43C8B" w:rsidP="00D43C8B">
      <w:pPr>
        <w:pStyle w:val="ConsPlusTitle"/>
        <w:widowControl/>
        <w:tabs>
          <w:tab w:val="left" w:pos="709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3C8B" w:rsidRPr="00692BFF" w:rsidRDefault="00D43C8B" w:rsidP="00D43C8B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</w:p>
    <w:p w:rsidR="00D43C8B" w:rsidRPr="00692BFF" w:rsidRDefault="00D43C8B" w:rsidP="00D43C8B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 xml:space="preserve">реализации отдельного полномочия города Москвы по </w:t>
      </w:r>
      <w:r w:rsidRPr="00692BFF">
        <w:rPr>
          <w:rFonts w:ascii="Times New Roman" w:hAnsi="Times New Roman" w:cs="Times New Roman"/>
          <w:bCs w:val="0"/>
          <w:color w:val="000000" w:themeColor="text1"/>
          <w:sz w:val="28"/>
          <w:szCs w:val="28"/>
          <w:lang w:eastAsia="en-US"/>
        </w:rPr>
        <w:t xml:space="preserve">согласованию </w:t>
      </w:r>
      <w:r w:rsidRPr="00692BFF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установки ограждающих устройств на придомовых территориях многоквартирных домов в муниципальном округе Останкинский</w:t>
      </w:r>
    </w:p>
    <w:p w:rsidR="00D43C8B" w:rsidRPr="00692BFF" w:rsidRDefault="00D43C8B" w:rsidP="00D43C8B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 Настоящий Регламент определяет порядок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реализации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Советом депутатов муниципального округа Останкинский (далее – Совет депутатов)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отдельного полномочия города Москвы по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 xml:space="preserve">согласованию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установки ограждающих устройств на придомовых территориях многоквартирных домов в муниципальном округе Останкинский (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далее – переданное полномочие или установка ограждающих устройств)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eastAsia="en-US"/>
        </w:rPr>
        <w:t>2. 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Организацию работы по реализации Советом депутатов переданного полномочия осуществляет глава муниципального округа Останкинский и комиссия Совета депутатов по вопросам градостроительства, автомобильным дорогам и общественному транспорту (далее – профильная комиссия), при содействии администрации муниципального округа Останкинский (далее - администрация муниципального округа).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3. Началом осуществления Советом депутатов переданного полномочия</w:t>
      </w:r>
      <w:r w:rsidR="00C1553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является поступление в Совет депутатов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 обращения лица,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 ограждающих устройств и их демонтажем (далее – уполномоченное лицо), и документов, установленных пунктом 7 приложения к постановлению Правительства Москвы от 2 июля 2013 года № 428-ПП «О порядке установки ограждений на придомовых территориях в городе Москве» (далее – обращение и документы), а именно: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обращение (заявление) уполномоченного на представление интересов собственников помещений в многоквартирном доме по вопросам, связанным с установкой ограждающих устройств и их демонтажем;</w:t>
      </w:r>
    </w:p>
    <w:p w:rsidR="00D43C8B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решение общего собрания собственников помещений в многоквартирном доме или сформированные на бумажном носителе результаты опроса с приложением проекта размещения ограждающего устройства, в котором указывается место размещения ограждающего устройства на придомовой территории, определенной в соответствии с утвержденным проектом межевания территории (при его наличии), а также тип, размер, внешний вид ограждающего устройства.</w:t>
      </w:r>
    </w:p>
    <w:p w:rsidR="00D43C8B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22E8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Утвержденный проект межевания территории, на которой располагается многоквартирный дом, либо письменное подтверждение о его отсутствии, выданные Департаментом городского имущества города Москвы в установленном порядке, прилагаются к решению общего собрания собственников помещений в многоквартирном доме или сформированным на бумажном носителе результатам опроса.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4. Обращение и документы подлежат регистрации администрацией муниципального округа в день их поступления в Совет депутатов и не позднее следующего рабочего дня после поступления направляются депутатам Совета депутатов.</w:t>
      </w:r>
    </w:p>
    <w:p w:rsidR="00D43C8B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5. Проект размещения ограждающего устройства и информация о планируемой дате рассмотрения вопроса об установке ограждающего устройства на заседании Совета депутатов направляется в управу Останкинского района города Москвы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>на следующий рабочий день со дня поступления в Совет депутатов обращения и документов и в течение трех рабочих дней – размещается на официальном сайте органов местного самоуправления муниципального округа Останкинский  в информационно-телекоммуникационной сети «Интернет».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 А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дминистрация в течение трех рабочих дней со дня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>поступления в Совет депутатов обращения и документов проверяет их на соответствие требованиям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установленным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приложением к постановлению Правительства Москвы от 2 июля 2013 года №428-ПП «О порядке установки ограждений на придомовых территориях в городе Москве» и приложением 1 к приказу Министерства строительства и жилищно-коммунального хозяйства Российской Федерации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от 28 января 2019 года № 44/</w:t>
      </w:r>
      <w:proofErr w:type="spellStart"/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пр</w:t>
      </w:r>
      <w:proofErr w:type="spellEnd"/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«Об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надзор»,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 xml:space="preserve"> подготавливает и направляет справку об итогах проверки депутатам Совета депутатов.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7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 Профильная комиссия рассматривает обращение, предоставленные документы в соответствии с п. 3 настоящего регламента, а также справку администрации муниципального округа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не позднее пятнадцати дней со дня получения обращения депутатами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 заседании профильной комиссии может быть принято решение о рекомендациях Совету депутатов муниципального округа по рассмотренным документам или принято решение о возврате поданных документов. </w:t>
      </w:r>
    </w:p>
    <w:p w:rsidR="00D43C8B" w:rsidRPr="00515EC8" w:rsidRDefault="00D43C8B" w:rsidP="00D43C8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Председатель профильной комиссии или по его поручению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иное лицо (депутат Совета депутатов, администрация муниципального округа)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подготавливает уведомление о возврате документов на установку ограждающего устройства (ограждающих устройств) с указанием оснований возврата. Указанное уведомление подписывается главой муниципального округа Останкинский и направляется (вручается) уполномоченному лицу не позднее чем через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пять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рабочих д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ней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после дня проведения заседания профильной комиссии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515EC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 также направляется в управу Останкинского района.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5EC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следующий рабочий день со дня направления (вручения) уполномоченному лицу указанного уведомления проект размещения ограждающего устройства удаляется с официального сайта органов местного самоуправления муниципального округа Останкинский в информационно-телекоммуникационной сети «Интернет».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8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 Проект решения, обращение и предоставленные документы рассматриваются на очередном заседании Совета депутатов. Если в течение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30 дней со дня поступления обращения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9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. Р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ешение Совета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депутатов о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согласовании установки ограждающего устройства или об отказе в согласовании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установки ограждающего устройства считается принятым, если в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результате открытого голосования за него проголосовало более половины от установленной численности Совета депутатов.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 В решении Совета депутатов об отказе в согласовании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установки ограждающего устройства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указываются основания такого отказа в соответствии с пунктом 9приложения к постановлению Правительства Москвы от 2 июля 2013 года № 428-ПП «О порядке установки ограждений на придомовых территориях в городе Москве», а именно:</w:t>
      </w:r>
    </w:p>
    <w:p w:rsidR="00D43C8B" w:rsidRPr="00692BFF" w:rsidRDefault="00D43C8B" w:rsidP="00D43C8B">
      <w:pPr>
        <w:pStyle w:val="ConsPlusTitle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-несоблюдение требований по обеспечению круглосуточного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служб;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создание ограждающим устройством препятствий или ограничений проходу пешеходов и (или) проезду транспортных средств на территории общего пользования, определяемые в соответствии с законодательством Российской Федерации о градостроительной деятельности (далее - территории общего пользования).</w:t>
      </w:r>
    </w:p>
    <w:p w:rsidR="00D43C8B" w:rsidRPr="00D44F2A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D44F2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11. В случае принятия Советом депутатов решения об отказе в согласовании установки ограждающего устройства, </w:t>
      </w:r>
      <w:r w:rsidRPr="00D44F2A">
        <w:rPr>
          <w:rFonts w:ascii="Times New Roman" w:hAnsi="Times New Roman" w:cs="Times New Roman"/>
          <w:b w:val="0"/>
          <w:sz w:val="28"/>
          <w:szCs w:val="28"/>
        </w:rPr>
        <w:t xml:space="preserve">проект размещения ограждающего устройства удаляется с </w:t>
      </w:r>
      <w:r w:rsidRPr="00D44F2A">
        <w:rPr>
          <w:rFonts w:ascii="Times New Roman" w:hAnsi="Times New Roman" w:cs="Times New Roman"/>
          <w:b w:val="0"/>
          <w:sz w:val="28"/>
        </w:rPr>
        <w:t>официального сайта органов местного самоуправления муниципального округа Останкинский в информационно-телекоммуникационной сети «Интернет».</w:t>
      </w:r>
    </w:p>
    <w:p w:rsidR="00D43C8B" w:rsidRPr="00692BFF" w:rsidRDefault="00D43C8B" w:rsidP="00D43C8B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>1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  <w:t>2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 xml:space="preserve">. В случае отсутствия принятия какого-либо решения на заседании Совета депутатов по обращению уполномоченного лица, администрация муниципального округа подготавливает соответствующее уведомление, которое подписывается 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  <w:t>г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 xml:space="preserve">лавой муниципального округа и направляется (вручается) уполномоченному лицу не позднее чем через </w:t>
      </w:r>
      <w:r w:rsidRPr="00D44F2A">
        <w:rPr>
          <w:rFonts w:ascii="Times New Roman" w:hAnsi="Times New Roman" w:cs="Times New Roman"/>
          <w:b w:val="0"/>
          <w:sz w:val="28"/>
        </w:rPr>
        <w:t>пять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 xml:space="preserve"> рабочих дн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  <w:t>ей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 xml:space="preserve"> после дня проведения заседания Совета депутатов, а также направляется в управу Останкинского района.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</w:rPr>
        <w:t>На следующий рабочий день со дня направления (вручения) уполномоченному лицу указанного уведомления проект размещения ограждающего устройства удаляется с официального сайта органов местного самоуправления муниципального округа Останкинский в информационно-телекоммуникационной сети «Интернет».</w:t>
      </w:r>
    </w:p>
    <w:p w:rsidR="00D43C8B" w:rsidRPr="00D44F2A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D44F2A">
        <w:rPr>
          <w:rFonts w:ascii="Times New Roman" w:hAnsi="Times New Roman" w:cs="Times New Roman"/>
          <w:b w:val="0"/>
          <w:sz w:val="28"/>
          <w:szCs w:val="28"/>
        </w:rPr>
        <w:t>13. Решение Совета депутатов о согласовании установки ограждающего устройства содержит тип, размер, внешний вид ограждающего устройства, проект размещения ограждающего устройства.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 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Решение Совета депутатов о согласовании установки ограждающего устройства или об отказе в согласовании </w:t>
      </w:r>
      <w:r w:rsidRPr="00692BFF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установки ограждающего устройства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направляется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уполномоченному лицу,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в Департамент территориальных органов исполнительной власти города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lastRenderedPageBreak/>
        <w:t xml:space="preserve">Москвы, управу района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не позднее пяти рабочих дней со дня его принятия</w:t>
      </w:r>
      <w:r w:rsidR="00B804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eastAsia="en-US"/>
        </w:rPr>
        <w:t>и размещается на официальном сайте органов местного самоуправления муниципального округа Останкинский в информационно-телекоммуникационной сети «Интернет» в отсканированном виде не позднее восьми рабочих дней со дня его принятия.</w:t>
      </w:r>
    </w:p>
    <w:p w:rsidR="00D43C8B" w:rsidRPr="00692BFF" w:rsidRDefault="00D43C8B" w:rsidP="00D43C8B">
      <w:pPr>
        <w:pStyle w:val="ConsPlusTitle"/>
        <w:widowControl/>
        <w:ind w:firstLine="709"/>
        <w:jc w:val="both"/>
        <w:rPr>
          <w:color w:val="000000" w:themeColor="text1"/>
        </w:rPr>
      </w:pP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Указанное решение подлежит также опубликованию в бюллетене «Московский муниципальный вестник».</w:t>
      </w:r>
    </w:p>
    <w:p w:rsidR="00D43C8B" w:rsidRPr="00692BFF" w:rsidRDefault="00D43C8B" w:rsidP="00D43C8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D43C8B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3C8B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D43C8B" w:rsidRDefault="00D43C8B" w:rsidP="00D43C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3C8B" w:rsidRDefault="00D43C8B" w:rsidP="00D43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C8B" w:rsidRDefault="00D43C8B" w:rsidP="00D43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C8B" w:rsidRDefault="00D43C8B" w:rsidP="00D43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0627" w:rsidRDefault="00460627"/>
    <w:sectPr w:rsidR="00460627" w:rsidSect="00D43C8B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3C8B"/>
    <w:rsid w:val="002364F4"/>
    <w:rsid w:val="00460627"/>
    <w:rsid w:val="00B804F0"/>
    <w:rsid w:val="00C15531"/>
    <w:rsid w:val="00CC0426"/>
    <w:rsid w:val="00D43C8B"/>
    <w:rsid w:val="00D80B22"/>
    <w:rsid w:val="00DA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1EED9"/>
  <w15:docId w15:val="{FF911028-98B5-4588-BC01-9314538E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0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"/>
    <w:rsid w:val="00D43C8B"/>
    <w:pPr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с отступом Знак"/>
    <w:basedOn w:val="a0"/>
    <w:uiPriority w:val="99"/>
    <w:semiHidden/>
    <w:rsid w:val="00D43C8B"/>
  </w:style>
  <w:style w:type="character" w:customStyle="1" w:styleId="1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3"/>
    <w:locked/>
    <w:rsid w:val="00D43C8B"/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D43C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1607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2021-01-25T08:59:00Z</dcterms:created>
  <dcterms:modified xsi:type="dcterms:W3CDTF">2025-10-01T11:32:00Z</dcterms:modified>
</cp:coreProperties>
</file>